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2636E" w14:textId="77777777" w:rsidR="00DF6E21" w:rsidRPr="00DF6E21" w:rsidRDefault="00DF6E21" w:rsidP="00DF6E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F6E2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 утверждении Правил ведения государственного земельного кадастра в Республике Казахстан (изменения на 23 декабря 2014)</w:t>
      </w:r>
    </w:p>
    <w:p w14:paraId="2A6D5FD5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Министра национальной экономики Республики Казахстан от 23 декабря 2014 года № 160. Зарегистрирован в Министерстве юстиции Республики Казахстан 26 января 2015 года № 10147.</w:t>
      </w:r>
    </w:p>
    <w:p w14:paraId="3CFE771B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соответствии с подпунктом 16-3) </w:t>
      </w:r>
      <w:hyperlink r:id="rId4" w:anchor="z506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14 Земельного кодекса Республики Казахстан </w:t>
      </w:r>
      <w:r w:rsidRPr="00DF6E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14:paraId="092C2CCA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Утвердить прилагаемые </w:t>
      </w:r>
      <w:hyperlink r:id="rId5" w:anchor="z7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ведения государственного земельного кадастра в Республике Казахстан.</w:t>
      </w:r>
    </w:p>
    <w:p w14:paraId="7EBEFD06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(</w:t>
      </w:r>
      <w:proofErr w:type="spellStart"/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Смагулову</w:t>
      </w:r>
      <w:proofErr w:type="spellEnd"/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Б.А.) обеспечить в установленном законодательством порядке:</w:t>
      </w:r>
    </w:p>
    <w:p w14:paraId="7FFDBF7E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14:paraId="44A84FC4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официальное опубликование настоящего приказа в информационно-правовой системе "</w:t>
      </w:r>
      <w:proofErr w:type="spellStart"/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Әділет</w:t>
      </w:r>
      <w:proofErr w:type="spellEnd"/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" и в средствах массовой информации;</w:t>
      </w:r>
    </w:p>
    <w:p w14:paraId="0808E9F3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размещение настоящего приказа на интернет-ресурсе Министерства национальной экономики Республики Казахстан.</w:t>
      </w:r>
    </w:p>
    <w:p w14:paraId="5903B74A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Контроль за исполнением настоящего приказа возложить на вице-министра национальной экономики Республики Казахстан </w:t>
      </w:r>
      <w:proofErr w:type="spellStart"/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Ускенбаева</w:t>
      </w:r>
      <w:proofErr w:type="spellEnd"/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К.А.</w:t>
      </w:r>
    </w:p>
    <w:p w14:paraId="7E9B6B92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0"/>
        <w:gridCol w:w="4735"/>
      </w:tblGrid>
      <w:tr w:rsidR="00DF6E21" w:rsidRPr="00DF6E21" w14:paraId="2A413DCF" w14:textId="77777777" w:rsidTr="00DF6E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7AAA24" w14:textId="77777777" w:rsidR="00DF6E21" w:rsidRPr="00DF6E21" w:rsidRDefault="00DF6E21" w:rsidP="00DF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0" w:type="auto"/>
            <w:vAlign w:val="center"/>
            <w:hideMark/>
          </w:tcPr>
          <w:p w14:paraId="1BDDE259" w14:textId="77777777" w:rsidR="00DF6E21" w:rsidRPr="00DF6E21" w:rsidRDefault="00DF6E21" w:rsidP="00DF6E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DF6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Досаев</w:t>
            </w:r>
            <w:proofErr w:type="spellEnd"/>
          </w:p>
        </w:tc>
      </w:tr>
    </w:tbl>
    <w:p w14:paraId="23ED00FF" w14:textId="77777777" w:rsidR="00DF6E21" w:rsidRPr="00DF6E21" w:rsidRDefault="00DF6E21" w:rsidP="00DF6E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DF6E21" w:rsidRPr="00DF6E21" w14:paraId="1A4EC0BD" w14:textId="77777777" w:rsidTr="00DF6E21">
        <w:trPr>
          <w:tblCellSpacing w:w="15" w:type="dxa"/>
        </w:trPr>
        <w:tc>
          <w:tcPr>
            <w:tcW w:w="5805" w:type="dxa"/>
            <w:vAlign w:val="center"/>
            <w:hideMark/>
          </w:tcPr>
          <w:p w14:paraId="564C0576" w14:textId="77777777" w:rsidR="00DF6E21" w:rsidRPr="00DF6E21" w:rsidRDefault="00DF6E21" w:rsidP="00DF6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6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14:paraId="3D7A5D01" w14:textId="77777777" w:rsidR="00DF6E21" w:rsidRPr="00DF6E21" w:rsidRDefault="00DF6E21" w:rsidP="00DF6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z6"/>
            <w:bookmarkEnd w:id="1"/>
            <w:r w:rsidRPr="00DF6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</w:t>
            </w:r>
            <w:r w:rsidRPr="00DF6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приказом Министра</w:t>
            </w:r>
            <w:r w:rsidRPr="00DF6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национальной экономики</w:t>
            </w:r>
            <w:r w:rsidRPr="00DF6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DF6E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23 декабря 2014 года № 160</w:t>
            </w:r>
          </w:p>
        </w:tc>
      </w:tr>
    </w:tbl>
    <w:p w14:paraId="5A44D02D" w14:textId="77777777" w:rsidR="00DF6E21" w:rsidRPr="00DF6E21" w:rsidRDefault="00DF6E21" w:rsidP="00DF6E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F6E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</w:t>
      </w:r>
      <w:r w:rsidRPr="00DF6E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ведения государственного земельного кадастра</w:t>
      </w:r>
      <w:r w:rsidRPr="00DF6E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 Республике Казахстан</w:t>
      </w:r>
      <w:r w:rsidRPr="00DF6E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bookmarkStart w:id="2" w:name="z8"/>
      <w:bookmarkEnd w:id="2"/>
      <w:r w:rsidRPr="00DF6E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14:paraId="1CF32D0F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Настоящие Правила разработаны в соответствии с </w:t>
      </w:r>
      <w:hyperlink r:id="rId6" w:anchor="z17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Земельным кодексом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от 20 июня 2003 года (далее - Земельный кодекс) и устанавливают порядок ведения государственного земельного кадастра.</w:t>
      </w:r>
    </w:p>
    <w:p w14:paraId="381462B4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2. Государственный земельный кадастр в Республике Казахстан (далее - Кадастр) ведется с целью обеспечения государственных органов, физических и юридических лиц информацией о земле и отдельных земельных участках.</w:t>
      </w:r>
    </w:p>
    <w:p w14:paraId="011B6D75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Деятельность по ведению Кадастра относится к государственной монополии и осуществляется Государственной корпорацией "Правительство для граждан", ведущей государственный земельный кадастр (далее - Государственная корпорация).</w:t>
      </w:r>
    </w:p>
    <w:p w14:paraId="1442E1B8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 деятельности, технологически связанной с ведением Кадастра, относятся:</w:t>
      </w:r>
    </w:p>
    <w:p w14:paraId="64DA1CDF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установление на местности границ административно-территориальных единиц, особо охраняемых природных территорий, земель государственного лесного и водного фондов;</w:t>
      </w:r>
    </w:p>
    <w:p w14:paraId="1E9271DD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составление проектов по образованию и упорядочению землепользовании, проектов рекультивации нарушаемых земель, установление границ земельных участков на местности;</w:t>
      </w:r>
    </w:p>
    <w:p w14:paraId="7326FB28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разработка проектов внутрихозяйственного землеустройства по земельным участкам, находящимся в государственной собственности и предоставленным в землепользование для ведения сельскохозяйственного производства;</w:t>
      </w:r>
    </w:p>
    <w:p w14:paraId="397E1F7F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проведение инвентаризации земель.</w:t>
      </w:r>
    </w:p>
    <w:p w14:paraId="368B2F9E" w14:textId="77777777" w:rsidR="00DF6E21" w:rsidRPr="00DF6E21" w:rsidRDefault="00DF6E21" w:rsidP="00DF6E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Пункт 2 в редакции приказа Министра национальной экономики РК от 22.12.2015 </w:t>
      </w:r>
      <w:hyperlink r:id="rId7" w:anchor="42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782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с 01.03.2016).</w:t>
      </w: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4AE8A21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В соответствии с </w:t>
      </w:r>
      <w:hyperlink r:id="rId8" w:anchor="z400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7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152 Земельного кодекса, единицей учета и хранения данных Кадастра является земельный участок, выделенный в замкнутых границах, закрепляемый в установленном порядке за субъектами земельных правоотношений.</w:t>
      </w:r>
    </w:p>
    <w:p w14:paraId="06F5E3A4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Кадастре для каждого земельного участка фиксируются идентификационные характеристики, позволяющие однозначно выделить его в пространстве, определить размеры и местоположение, а также кадастровая оценочная стоимость участка.</w:t>
      </w:r>
    </w:p>
    <w:p w14:paraId="222AC147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В состав Кадастра включается информация о собственниках земельных участков и землепользователях.</w:t>
      </w:r>
    </w:p>
    <w:p w14:paraId="5D458B32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Сведения о земельных участках соотносятся с земельно-кадастровыми картами, на которых отражаются закрепленный за данным участком номер, местонахождение, границы и текстовые описания.</w:t>
      </w:r>
    </w:p>
    <w:p w14:paraId="4FF9E52A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Формирование сведений государственного земельного кадастра обеспечивается проведением </w:t>
      </w:r>
      <w:hyperlink r:id="rId9" w:anchor="z7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топографо-геодезических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аэрокосмических, </w:t>
      </w:r>
      <w:hyperlink r:id="rId10" w:anchor="z7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картографических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anchor="z1482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землеустроительных работ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почвенных, геоботанических обследований и изысканий, работ по </w:t>
      </w:r>
      <w:hyperlink r:id="rId12" w:anchor="z7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мониторингу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земель, количественного и качественного учета земель, составлением земельно-кадастрового </w:t>
      </w:r>
      <w:hyperlink r:id="rId13" w:anchor="z9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дела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конкретный земельный участок, изготовлением земельно-кадастровых карт, идентификационного </w:t>
      </w:r>
      <w:hyperlink r:id="rId14" w:anchor="z2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документа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земельный участок, земельно-кадастрового </w:t>
      </w:r>
      <w:hyperlink r:id="rId15" w:anchor="z22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плана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D95A98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7. Накопление данных производится на уровне соответствующих областей, города республиканского значения, столицы, районов, городов областного значения, где фиксируется и хранится информация о кадастровом номере земельного участка, наименовании физических или юридических лиц - субъектов прав на земельные участки, актах исполнительных органов и иных предусмотренных законодательством документах, местонахождении и размере, кадастровой (оценочной) стоимости земельного участка, праве на земельный участок, целевом назначении, делимости и неделимости, сервитутах на земельный участок, а также об ограничениях по его использованию, установленных исполнительными органами.</w:t>
      </w:r>
    </w:p>
    <w:p w14:paraId="6D7546FE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Указанные данные систематизируются по формам собственности, </w:t>
      </w:r>
      <w:hyperlink r:id="rId16" w:anchor="z419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категориям земель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позволяющим сопоставить их между собой по областям, городу республиканского значения, столице, районам, городам областного значения и территории Республики Казахстан в целом.</w:t>
      </w:r>
    </w:p>
    <w:p w14:paraId="47316CF1" w14:textId="77777777" w:rsidR="00DF6E21" w:rsidRPr="00DF6E21" w:rsidRDefault="00DF6E21" w:rsidP="00DF6E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F6E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Порядок ведения Кадастра</w:t>
      </w:r>
    </w:p>
    <w:p w14:paraId="4E2D3E54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Ведение Кадастра на всей территории Республики Казахстан осуществляется по единой системе и представляет собой последовательные действия по сбору, документированию, накоплению, обработке, учету и хранению сведений о земельных участках.</w:t>
      </w:r>
    </w:p>
    <w:p w14:paraId="38BD021F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Картографической основой Кадастра являются земельно-кадастровые карты, которые обеспечивают возможность отображения и внесения изменений линейных и площадных характеристик земельных участков.</w:t>
      </w:r>
    </w:p>
    <w:p w14:paraId="46071E6D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Масштаб земельно-кадастровых карт выбирается в зависимости от размера учетных единиц и уровня ведения Кадастра.</w:t>
      </w:r>
    </w:p>
    <w:p w14:paraId="1A271A29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автоматизированном ведении Кадастра картографическая основа формируется в виде электронной карты с применением геоинформационных технологий и изготовлением копий на бумажных носителях.</w:t>
      </w:r>
    </w:p>
    <w:p w14:paraId="69235336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Информация о земельных участках систематически обновляется при изменении границ и площадей участков и земельных угодий.</w:t>
      </w:r>
    </w:p>
    <w:p w14:paraId="0B3C20ED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Земельно-кадастровые дела на земельные участки, предоставляемые из земель, находящихся в государственной собственности, заводятся Государственной корпорацией, на основании решений местных исполнительных органов областей, города республиканского значения, столицы, районов, городов областного значения, акимов городов районного значения, поселков, сел, сельских округов, землеустроительного проекта о предоставлении права на землю, утвержденного уполномоченным органом по земельным отношениям областей, города республиканского значения, столицы, районов, городов областного значения в соответствии с его компетенцией, установленной Земельным кодексом Республики Казахстан, и материалов по установлению границ земельного участка.</w:t>
      </w:r>
    </w:p>
    <w:p w14:paraId="1CC7E390" w14:textId="77777777" w:rsidR="00DF6E21" w:rsidRPr="00DF6E21" w:rsidRDefault="00DF6E21" w:rsidP="00DF6E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Пункт 11 в редакции приказа Министра национальной экономики РК от 22.12.2015 </w:t>
      </w:r>
      <w:hyperlink r:id="rId17" w:anchor="44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782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с 01.03.2016).</w:t>
      </w: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3B71DF62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12. Формирование участка из земель, находящихся в частной собственности граждан или негосударственных юридических лиц, при совершении сделки с частью делимого земельного участка производится на основании их заявлений о разделе делимого земельного участка, подаваемых в уполномоченный орган по земельным отношениям областей, городов республиканского значения, столицы, районов, городов областного значения по месту нахождения земельного участка.</w:t>
      </w:r>
    </w:p>
    <w:p w14:paraId="1A9384CD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 заявлению прилагаются документы о праве частной собственности на земельный участок.</w:t>
      </w:r>
    </w:p>
    <w:p w14:paraId="285A69EA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На образованные в результате раздела земельные участки заводятся новые земельно-кадастровые дела на основании землеустроительного проекта о разделе земельного участка, утвержденного уполномоченным органом по земельным отношениям областей, городов республиканского значения, столицы, районов, городов областного значения, городов районного значения, поселков, сел, сельских округов, в соответствии с его компетенцией, установленной </w:t>
      </w:r>
      <w:hyperlink r:id="rId18" w:anchor="z198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14-1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кодекса Республики Казахстан, и материалов по установлению границ земельного участка, а ранее заведенное земельно-кадастровое дело на делимый земельный участок хранится в архиве Государственной корпорации.</w:t>
      </w:r>
    </w:p>
    <w:p w14:paraId="2F9E0DC0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 сформированные в результате раздела земельные участки Государственной корпорацией, изготавливаются и выдаются новые идентификационные документы.</w:t>
      </w:r>
    </w:p>
    <w:p w14:paraId="5D824D20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случае, если на земельный участок был изготовлен земельно-кадастровый план, выдаются новые земельно-кадастровые планы.</w:t>
      </w:r>
    </w:p>
    <w:p w14:paraId="6AD59E50" w14:textId="77777777" w:rsidR="00DF6E21" w:rsidRPr="00DF6E21" w:rsidRDefault="00DF6E21" w:rsidP="00DF6E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Пункт 12 в редакции приказа Министра национальной экономики РК от 22.12.2015 </w:t>
      </w:r>
      <w:hyperlink r:id="rId19" w:anchor="46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782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с 01.03.2016).</w:t>
      </w: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20274D2A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При переходе прав на земельный участок в результате осуществления гражданско-правовых сделок либо по иным основаниям, предусмотренным законодательством Республики Казахстан, идентификационный документ передается приобретателю или иному правообладателю.</w:t>
      </w:r>
    </w:p>
    <w:p w14:paraId="1EC7FF87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случае отсутствия изменений идентификационных характеристик земельного участка Государственной корпорацией, новый идентификационный документ (земельно-кадастровый план) не выдается, а вносится запись о правообладателе в земельно-кадастровую книгу и в единый государственный реестр земель.</w:t>
      </w:r>
    </w:p>
    <w:p w14:paraId="79A2AB84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Внесение в учетные данные земельного участка сведений о переходе права собственности на земельный участок или права землепользования производится на основании материалов, предоставляемых им органом, осуществляющим государственную регистрацию прав на недвижимое имущество.</w:t>
      </w:r>
    </w:p>
    <w:p w14:paraId="709AE01C" w14:textId="77777777" w:rsidR="00DF6E21" w:rsidRPr="00DF6E21" w:rsidRDefault="00DF6E21" w:rsidP="00DF6E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Пункт 13 в редакции приказа Министра национальной экономики РК от 22.12.2015 </w:t>
      </w:r>
      <w:hyperlink r:id="rId20" w:anchor="48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782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с 01.03.2016).</w:t>
      </w: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00948770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При выкупе физическим или негосударственным юридическим лицом в частную собственность земельного участка, ранее предоставленного ему в землепользование, новое земельно-кадастровое дело не заводится.</w:t>
      </w:r>
    </w:p>
    <w:p w14:paraId="5D1C9180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На основании справки о наличии заключенного договора купли-продажи земельного участка, произведенной оплате его выкупной цены, а также наложении запрета на совершение сделок (за исключением передачи в залог) при продаже земельного участка в рассрочку, выдаваемой уполномоченным органом по земельным отношениям областей, города республиканского значения, столицы, районов, городов областного значения по местонахождению земельного участка, Государственной корпорацией, изготавливается и выдается новый идентификационный документ на земельный участок.</w:t>
      </w:r>
    </w:p>
    <w:p w14:paraId="2C06D616" w14:textId="77777777" w:rsidR="00DF6E21" w:rsidRPr="00DF6E21" w:rsidRDefault="00DF6E21" w:rsidP="00DF6E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Пункт 14 в редакции приказа Министра национальной экономики РК от 22.12.2015 </w:t>
      </w:r>
      <w:hyperlink r:id="rId21" w:anchor="50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782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с 01.03.2016).</w:t>
      </w: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D4FCF3A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При формировании земельного участка для государственных нужд из земель, находящихся в собственности или землепользовании граждан и юридических лиц, в заводимое на него земельно-кадастровое дело помещается решение исполнительного органа либо решение суда об изъятии земельного участка для государственных нужд, которые являются основанием для формирования нового участка, а также план (чертеж границ) и другие документы.</w:t>
      </w:r>
    </w:p>
    <w:p w14:paraId="19CDB79E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16. В случае изъятия части земельного участка, совершаемого для государственных нужд, новое земельно-кадастровое дело не заводится.</w:t>
      </w:r>
    </w:p>
    <w:p w14:paraId="0409F02F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Все документы, сопутствующие процессу реорганизации земельного участка, помещаются в земельно-кадастровое дело, заведенное ранее на данный участок.</w:t>
      </w:r>
    </w:p>
    <w:p w14:paraId="0C4FEF01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17. При слиянии нескольких земельных участков в один заводится новое кадастровое дело, в которое помещаются кадастровые дела, ранее заведенные на эти участки.</w:t>
      </w:r>
    </w:p>
    <w:p w14:paraId="7190A81E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 сформированный в результате объединения земельный участок изготавливается новый идентификационный документ.</w:t>
      </w:r>
    </w:p>
    <w:p w14:paraId="558E6DED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18. В земельно-кадастровое </w:t>
      </w:r>
      <w:hyperlink r:id="rId22" w:anchor="z9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дело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участка, подлежащего принудительному изъятию либо конфискации у граждан и юридических лиц, помещаются документы судебно-исполнительного производства.</w:t>
      </w:r>
    </w:p>
    <w:p w14:paraId="541BEDA5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19. После формирования земельно-кадастрового дела сведения о земельном участке вносятся в земельно-кадастровую </w:t>
      </w:r>
      <w:hyperlink r:id="rId23" w:anchor="z31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книгу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единый государственный реестр земель.</w:t>
      </w:r>
    </w:p>
    <w:p w14:paraId="4E78B6E5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Единый государственный реестр земель является итоговым документом учета земельных участков в составе Кадастра, содержащим правовые, идентификационные, экономические и другие характеристики.</w:t>
      </w:r>
    </w:p>
    <w:p w14:paraId="080D54DF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20. Земельно-кадастровая книга является документом, в котором учитываются земельные участки, содержатся достоверные сведения о пространственном, природном и хозяйственном положении земель.</w:t>
      </w:r>
    </w:p>
    <w:p w14:paraId="027DB526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21. Земельно-кадастровая карта земель создается и ведется в целях наглядного отображения местоположения, размеров и границ земельных участков, учета их изменений при объединении и разделении.</w:t>
      </w:r>
    </w:p>
    <w:p w14:paraId="2B9B26E2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Ведение земельно-кадастровых карт для Кадастра и учета земельных участков осуществляется в порядке, предусмотренном пунктами </w:t>
      </w:r>
      <w:hyperlink r:id="rId24" w:anchor="z53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42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anchor="z55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44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6" w:anchor="z56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45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Правил.</w:t>
      </w:r>
    </w:p>
    <w:p w14:paraId="7A2F68CB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22. Кадастр ведется на бумажных носителях, а также с использованием электронных систем сбора, обработки и хранения информации.</w:t>
      </w:r>
    </w:p>
    <w:p w14:paraId="07D4298A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23. Автоматизированные информационные системы Кадастра создаются на базе специализированных программно-технических комплексов.</w:t>
      </w:r>
    </w:p>
    <w:p w14:paraId="714A34EC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24. Земельно-кадастровая документация соответствует следующим требованиям:</w:t>
      </w:r>
    </w:p>
    <w:p w14:paraId="46DD3EDD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исполняется на бланках установленного образца с заполнением всех реквизитов (наименование органа, учреждения, организации, их издавшего, дату, номер документа, указание адресата (получателя документа);</w:t>
      </w:r>
    </w:p>
    <w:p w14:paraId="30C18B50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изготовление планов (чертежей) границ земельных участков осуществляется в соответствии с техническими требованиями;</w:t>
      </w:r>
    </w:p>
    <w:p w14:paraId="0C0A4C8A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сведения, содержащиеся на планах (чертежах) земельных участков, отнесенные к государственной тайне, используются и хранятся в соответствии с </w:t>
      </w:r>
      <w:hyperlink r:id="rId27" w:anchor="z61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"О государственных секретах" от 15 марта 1999 года.</w:t>
      </w:r>
    </w:p>
    <w:p w14:paraId="022700C2" w14:textId="77777777" w:rsidR="00DF6E21" w:rsidRPr="00DF6E21" w:rsidRDefault="00DF6E21" w:rsidP="00DF6E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F6E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Порядок ведения количественного и качественного учета и</w:t>
      </w:r>
      <w:r w:rsidRPr="00DF6E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оценки земель</w:t>
      </w:r>
    </w:p>
    <w:p w14:paraId="2D54D5EA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25. Кадастровому учету подлежат земельные участки, расположенные на территории Республики Казахстан, независимо от форм собственности на землю, целевого назначения и разрешенного характера использования земельных участков.</w:t>
      </w:r>
    </w:p>
    <w:p w14:paraId="2A9F37C5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Кадастровый учет земельных участков проводится по месту их нахождения, по единой методике.</w:t>
      </w:r>
    </w:p>
    <w:p w14:paraId="392B4F2B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26. Учет количества и качества земель ведется по их фактическому состоянию и использованию, а также по результатам работ по </w:t>
      </w:r>
      <w:hyperlink r:id="rId28" w:anchor="z7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мониторингу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земель.</w:t>
      </w:r>
    </w:p>
    <w:p w14:paraId="4D88ECDA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Все изменения фиксируются после того, как они произошли на местности.</w:t>
      </w:r>
    </w:p>
    <w:p w14:paraId="18F344EF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Учет качества земель включает их экономическую оценку и ведение мониторинга земель, проведение почвенных, геоботанических, агрохимических обследований и бонитировки почв.</w:t>
      </w:r>
    </w:p>
    <w:p w14:paraId="47A84137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27. Данные учета земель заносятся в земельно-кадастровую </w:t>
      </w:r>
      <w:hyperlink r:id="rId29" w:anchor="z31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книгу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единый государственный реестр земель по каждому земельному участку.</w:t>
      </w:r>
    </w:p>
    <w:p w14:paraId="1CDAC442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Учетные данные формируются по земельным участкам, поселкам и сельским населенным пунктам, городам районного значения, городам областного значения, районам, столице, городу республиканского значения, областям.</w:t>
      </w:r>
    </w:p>
    <w:p w14:paraId="0FA7D353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этом выделяются участки, занятые особо охраняемыми природными и историко-культурными объектами.</w:t>
      </w:r>
    </w:p>
    <w:p w14:paraId="3462C53C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Учету подлежат земли всех категорий, и он ведется по видам земельных угодий.</w:t>
      </w:r>
    </w:p>
    <w:p w14:paraId="4C355D79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Необходимые сведения о размерах, местоположении, количестве и качестве земель фиксируются при их первичном учете, а происходящие изменения в составе земель, их качестве и виде использования выявляются в процессе ведения текущего учета земель.</w:t>
      </w:r>
    </w:p>
    <w:p w14:paraId="364FBA28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28. В целях уточнения и обновления Кадастровых данных:</w:t>
      </w:r>
    </w:p>
    <w:p w14:paraId="2BA56A26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собственники земельных участков и землепользователи, уполномоченные должностные лица и местные исполнительные органы в соответствующих административно-территориальных единицах (сел, поселков, городов районного значения) ежегодно представляют уполномоченному органу по земельным отношениям городов республиканского значения, столицы, районов, городов областного значения соответственно сведения о состоянии и использовании земель, отчеты по формам утверждаемым в соответствии с подпунктом 8 </w:t>
      </w:r>
      <w:hyperlink r:id="rId30" w:anchor="z84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12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Республики Казахстан "О государственной статистике" от 19 марта 2010 года (далее - Закон "О государственной статистике") уполномоченным органом в области государственной статистики, о происходящих изменениях в составе земель, находящихся в собственности и землепользовании, а также в ведении акимов соответствующих административно-территориальных единиц (сел, поселков, городов районного значения) по состоянию на 1 ноября отчетного года.</w:t>
      </w:r>
    </w:p>
    <w:p w14:paraId="03E5F093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Уполномоченный орган по земельным отношениям города республиканского значения, столицы, районов, городов областного значения рассматривает и утверждает представленные отчеты и направляет их в Государственную корпорацию, для внесения произошедших изменений в земельно-кадастровую книгу и единый государственный реестр земель;</w:t>
      </w:r>
    </w:p>
    <w:p w14:paraId="274AF6CB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Уполномоченные органы по земельным отношениям областей, городов республиканского значения, столицы, районов, городов областного значения составляют ежегодные отчеты о наличии земель и распределении их по категориям, собственникам земельных участков, землепользователям и угодьям (балансы земель), по состоянию на 1 ноября отчетного года, по формам, утверждаемым в соответствии с подпунктом 8 </w:t>
      </w:r>
      <w:hyperlink r:id="rId31" w:anchor="z84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12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"О государственной статистике" уполномоченным органом в области государственной статистики.</w:t>
      </w:r>
    </w:p>
    <w:p w14:paraId="01EA96DA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Ведомство центрального уполномоченного органа по управлению земельными ресурсами на основании данных балансов земель областей (города республиканского значения, столицы) составляет баланс земель Республики Казахстан.</w:t>
      </w:r>
    </w:p>
    <w:p w14:paraId="1FA9D927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Государственная корпорация, один раз в 5 лет составляет отчеты о качественном состоянии земель областей, городов республиканского значения, столицы, районов, городов областного значения, областям и в целом по Республике Казахстан.</w:t>
      </w:r>
    </w:p>
    <w:p w14:paraId="51FC6A3C" w14:textId="77777777" w:rsidR="00DF6E21" w:rsidRPr="00DF6E21" w:rsidRDefault="00DF6E21" w:rsidP="00DF6E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Пункт 28 в редакции приказа Министра национальной экономики РК от 22.12.2015 </w:t>
      </w:r>
      <w:hyperlink r:id="rId32" w:anchor="52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782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с 01.03.2016).</w:t>
      </w: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B847210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29. Отчеты о наличии земель, распределении их по категориям, собственникам земельных участков, землепользователям и угодьям (балансы земель) составляются в соответствии с пунктом 28 настоящих Правил:</w:t>
      </w:r>
    </w:p>
    <w:p w14:paraId="0318A9BB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по району и городу областного значения - уполномоченным органом по земельным отношениям районов и городов областного значения и не позднее 1 ноября отчетного года представляются областному уполномоченному органу по земельным отношениям;</w:t>
      </w:r>
    </w:p>
    <w:p w14:paraId="64341D35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 области, городу республиканского значения и столице - уполномоченным органом по земельным отношениям области, города республиканского значения, столицы на основании данных районов и городов областного значения и не позднее 20 ноября отчетного года представляются ведомству центрального уполномоченного органа по управлению земельными ресурсами.</w:t>
      </w:r>
    </w:p>
    <w:p w14:paraId="3E5175E3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Копии сводного аналитического отчета о наличии, качественном состоянии и использовании земель Республики Казахстан направляются уполномоченному государственному органу в области развития агропромышленного комплекса и уполномоченному органу в области охраны окружающей среды.</w:t>
      </w:r>
    </w:p>
    <w:p w14:paraId="56246B11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30. Учет качества и кадастровая оценка земель производится в целях:</w:t>
      </w:r>
    </w:p>
    <w:p w14:paraId="4E2C50B4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определения эффективности использования земельного участка с учетом целевого назначения;</w:t>
      </w:r>
    </w:p>
    <w:p w14:paraId="1520E7F4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определения цены земельного участка (плата за продажу права аренды на земельный участок) при продаже их в частную собственность;</w:t>
      </w:r>
    </w:p>
    <w:p w14:paraId="2A6F37F6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налогообложения;</w:t>
      </w:r>
    </w:p>
    <w:p w14:paraId="07C29450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определения судом выкупной цены и размеров выплат при принудительном изъятии земельного участка для государственных нужд и в случае реквизиции.</w:t>
      </w:r>
    </w:p>
    <w:p w14:paraId="4EC08087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Сведения о качестве земель и их кадастровой оценке отражаются в земельно-кадастровой </w:t>
      </w:r>
      <w:hyperlink r:id="rId33" w:anchor="z31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книге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каждому земельному участку.</w:t>
      </w:r>
    </w:p>
    <w:p w14:paraId="4A0F8F1D" w14:textId="77777777" w:rsidR="00DF6E21" w:rsidRPr="00DF6E21" w:rsidRDefault="00DF6E21" w:rsidP="00DF6E2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F6E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Учет земельных участков для целей регистрации</w:t>
      </w:r>
    </w:p>
    <w:p w14:paraId="51F21DBB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31. В соответствии с </w:t>
      </w:r>
      <w:hyperlink r:id="rId34" w:anchor="z1498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154 Земельного кодекса, учет земельных участков и находящегося на них недвижимого имущества является необходимым условием, обеспечивающим государственную </w:t>
      </w:r>
      <w:hyperlink r:id="rId35" w:anchor="z95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регистрацию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собственности (обременении прав) и других прав на недвижимое имущество.</w:t>
      </w:r>
    </w:p>
    <w:p w14:paraId="506B72BD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32. При учете земельных участков, фиксации подлежат следующие данные:</w:t>
      </w:r>
    </w:p>
    <w:p w14:paraId="451D9467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имя собственника или пользователя земельного участка;</w:t>
      </w:r>
    </w:p>
    <w:p w14:paraId="1AD301CC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площадь земельного участка;</w:t>
      </w:r>
    </w:p>
    <w:p w14:paraId="2BF8A270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форма собственности на земельный участок;</w:t>
      </w:r>
    </w:p>
    <w:p w14:paraId="7C7C666B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целевое назначение земельного участка;</w:t>
      </w:r>
    </w:p>
    <w:p w14:paraId="4B721EDE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ограничения в использовании и обременения земельного участка;</w:t>
      </w:r>
    </w:p>
    <w:p w14:paraId="7416F832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делимость или неделимость земельного участка;</w:t>
      </w:r>
    </w:p>
    <w:p w14:paraId="303C964B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кадастровый номер земельного участка.</w:t>
      </w:r>
    </w:p>
    <w:p w14:paraId="1F5E861A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33. При ведении земельного кадастра каждому земельному участку, в целях определения (идентификации), присваивается кадастровый номер, индивидуальный, не повторяющийся на территории Республики Казахстан, который сохраняется, пока участок существует как единое целое, таким же номером идентифицируется и </w:t>
      </w:r>
      <w:hyperlink r:id="rId36" w:anchor="z9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земельно-кадастровое дело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4B5888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34. Физические и юридические лица для присвоения кадастрового номера земельному участку и замены идентификационного документа на земельный участок старого образца на новый обращаются с заявлением в Государственную корпорацию, по местонахождению земельного участка.</w:t>
      </w:r>
    </w:p>
    <w:p w14:paraId="4D901F04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 заявлению прилагается оригинал имеющегося идентификационного документа на земельный участок.</w:t>
      </w:r>
    </w:p>
    <w:p w14:paraId="2D02AC7A" w14:textId="77777777" w:rsidR="00DF6E21" w:rsidRPr="00DF6E21" w:rsidRDefault="00DF6E21" w:rsidP="00DF6E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Пункт 34 в редакции приказа Министра национальной экономики РК от 22.12.2015 </w:t>
      </w:r>
      <w:hyperlink r:id="rId37" w:anchor="54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782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с 01.03.2016).</w:t>
      </w: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A9F9DDC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35. Проведение работ по идентификации земельного участка, отражение его на земельно-кадастровой карте начинается с определения в натуре фактических границ этого участка, наличия имеющихся ограничений и обременении, установления характера прав других лиц, а также целевого использования.</w:t>
      </w:r>
    </w:p>
    <w:p w14:paraId="3877DD16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36. По результатам работ по идентификации земельного участка Государственная корпорация, присваивает земельному участку кадастровый номер, делает соответствующую отметку на документе старого образца и выдает его заявителю.</w:t>
      </w:r>
    </w:p>
    <w:p w14:paraId="69695880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 желанию заявителя осуществляется замена документа о праве на земельный участок старого образца на новый идентификационный документ.</w:t>
      </w:r>
    </w:p>
    <w:p w14:paraId="09751998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земельно-кадастровой книге, кадастровом деле и государственном реестре земель производится соответствующая запись.</w:t>
      </w:r>
    </w:p>
    <w:p w14:paraId="6C638FB1" w14:textId="77777777" w:rsidR="00DF6E21" w:rsidRPr="00DF6E21" w:rsidRDefault="00DF6E21" w:rsidP="00DF6E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Пункт 36 в редакции приказа Министра национальной экономики РК от 22.12.2015 </w:t>
      </w:r>
      <w:hyperlink r:id="rId38" w:anchor="56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782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с 01.03.2016).</w:t>
      </w: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28C7156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37. Построение кадастрового номера определяется:</w:t>
      </w:r>
    </w:p>
    <w:p w14:paraId="20E4C9C9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кодом области или города республиканского значения, столицы;</w:t>
      </w:r>
    </w:p>
    <w:p w14:paraId="041DD9D2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кодом района или города областного, районного значения;</w:t>
      </w:r>
    </w:p>
    <w:p w14:paraId="083A10CE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кодом учетного квартала (квартал населенного пункта, рабочие поселки и сельские населенные пункты, садоводческие и дачные общества, </w:t>
      </w:r>
      <w:proofErr w:type="spellStart"/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колочные</w:t>
      </w:r>
      <w:proofErr w:type="spellEnd"/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леса, линейные объекты (железные, автомобильные дороги, наземные, надземные и подземные трубопроводы с полосами отвода, водоемы и другие));</w:t>
      </w:r>
    </w:p>
    <w:p w14:paraId="36A35533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порядковым номером земельного участка в учетном квартале.</w:t>
      </w:r>
    </w:p>
    <w:p w14:paraId="33085F5E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Примечание. Две первые цифры кадастрового номера земельного участка обозначают код области или городов республиканского значения, столицы, три последующие - код района или города областного (районного) значения, еще три последующих - код учетного квартала и три последних цифры порядковый номер земельного участка внутри учетного квартала.</w:t>
      </w:r>
    </w:p>
    <w:p w14:paraId="633F6AD2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случае если количество земельных участков внутри учетного квартала превышает число 999, то последующим земельным участкам, формируемым внутри этого учетного квартала присваивается четырехзначный порядковый номер.</w:t>
      </w:r>
    </w:p>
    <w:p w14:paraId="12F1D3AE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38. Коды учетных кварталов и кадастровые номера земельным участкам внутри учетных кварталов и (или) районов, городов областного (районного) значения, города республиканского значения, столицы присваиваются Государственной корпорацией.</w:t>
      </w:r>
    </w:p>
    <w:p w14:paraId="6252886F" w14:textId="77777777" w:rsidR="00DF6E21" w:rsidRPr="00DF6E21" w:rsidRDefault="00DF6E21" w:rsidP="00DF6E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Пункт 38 в редакции приказа Министра национальной экономики РК от 22.12.2015 </w:t>
      </w:r>
      <w:hyperlink r:id="rId39" w:anchor="58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782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с 01.03.2016).</w:t>
      </w: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348FC71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39. Если присвоение кода учетному кварталу в соответствии с настоящими Правилами по объективным причинам не представляется возможным, то земельным участкам внутри данного квартала присваиваются временные (условные) кадастровые номера.</w:t>
      </w:r>
    </w:p>
    <w:p w14:paraId="72094706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этом случае код такого квартала начинается с цифры "9", что указывает на условное обозначение кадастрового номера в конкретном учетном квартале.</w:t>
      </w:r>
    </w:p>
    <w:p w14:paraId="68F6B86C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последующем определении юридического квартала ему присваивается истинный код с указанием условного номера, который был присвоен ранее.</w:t>
      </w:r>
    </w:p>
    <w:p w14:paraId="5C0E0231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40. При делении земельного участка на несколько частей или слиянии нескольких земельных участков в один старые номера аннулируются и присваиваются новые кадастровые номера.</w:t>
      </w:r>
    </w:p>
    <w:p w14:paraId="2076EE6A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41. При переходе права собственности или права землепользования на весь земельный участок к другому собственнику или землепользователю кадастровый номер земельного участка не меняется.</w:t>
      </w:r>
    </w:p>
    <w:p w14:paraId="0DA51F78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42. В зависимости от уровня ведения Кадастра создаются и содержатся в контрольном состоянии:</w:t>
      </w:r>
    </w:p>
    <w:p w14:paraId="12B4F299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земельно-кадастровая карта (схема) Республики Казахстан с отображением границ и кодов областей, городов республиканского значения и столицы;</w:t>
      </w:r>
    </w:p>
    <w:p w14:paraId="42CB8D4E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земельно-кадастровая карта (схема) области с отображением границ и кодов районов и городов областного и районного значения;</w:t>
      </w:r>
    </w:p>
    <w:p w14:paraId="15F8CC3F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земельно-кадастровая карта города республиканского значения, столицы с отображением границ и кодов районов внутри города;</w:t>
      </w:r>
    </w:p>
    <w:p w14:paraId="04C03760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земельно-кадастровая карта (схема) района, города областного, города районного значения с отображением границ и кодов учетных кварталов;</w:t>
      </w:r>
    </w:p>
    <w:p w14:paraId="5D1910FA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земельно-кадастровая карта (схема) учетного квартала с отображением границ и кадастровых номеров земельных участков.</w:t>
      </w:r>
    </w:p>
    <w:p w14:paraId="25AD1C04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43. Границы земельных участков на земельно-кадастровой карте (схеме) показываются в соответствии с идентификационными </w:t>
      </w:r>
      <w:hyperlink r:id="rId40" w:anchor="z2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документами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земельные участки, и планами землепользования в масштабе карты (схемы).</w:t>
      </w:r>
    </w:p>
    <w:p w14:paraId="7D188D15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44. Земельно-кадастровые карты (схемы) могут быть изготовлены в нескольких частях.</w:t>
      </w:r>
    </w:p>
    <w:p w14:paraId="31E95158" w14:textId="77777777" w:rsidR="00DF6E21" w:rsidRPr="00DF6E21" w:rsidRDefault="00DF6E21" w:rsidP="00DF6E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45. Ведение и последующее обновление земельно-кадастровых карт (схем) осуществляются Государственной корпорацией.</w:t>
      </w:r>
    </w:p>
    <w:p w14:paraId="5EE27A67" w14:textId="77777777" w:rsidR="00DF6E21" w:rsidRPr="00DF6E21" w:rsidRDefault="00DF6E21" w:rsidP="00DF6E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Сноска. Пункт 45 в редакции приказа Министра национальной экономики РК от 22.12.2015 </w:t>
      </w:r>
      <w:hyperlink r:id="rId41" w:anchor="60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 782</w:t>
        </w:r>
      </w:hyperlink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(вводится в действие с 01.03.2016).</w:t>
      </w:r>
      <w:r w:rsidRPr="00DF6E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317EAEAA" w14:textId="21B3C4CE" w:rsidR="00DF6E21" w:rsidRPr="00DF6E21" w:rsidRDefault="00DF6E21" w:rsidP="00DF6E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tgtFrame="_blank" w:history="1"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Источник информации - ИПС </w:t>
        </w:r>
        <w:proofErr w:type="spellStart"/>
        <w:r w:rsidRPr="00DF6E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Әділе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spellEnd"/>
    </w:p>
    <w:p w14:paraId="6DF49C79" w14:textId="77777777" w:rsidR="009456B7" w:rsidRDefault="009456B7"/>
    <w:sectPr w:rsidR="00945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294"/>
    <w:rsid w:val="00236294"/>
    <w:rsid w:val="009456B7"/>
    <w:rsid w:val="00D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75565"/>
  <w15:chartTrackingRefBased/>
  <w15:docId w15:val="{D320118C-1723-4153-B3FC-70168AEC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6E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F6E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E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F6E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uthor">
    <w:name w:val="author"/>
    <w:basedOn w:val="a"/>
    <w:rsid w:val="00DF6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F6E2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F6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">
    <w:name w:val="note"/>
    <w:basedOn w:val="a0"/>
    <w:rsid w:val="00DF6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9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1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0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engrinews.kz/zakon/docs?ngr=V1400009951" TargetMode="External"/><Relationship Id="rId18" Type="http://schemas.openxmlformats.org/officeDocument/2006/relationships/hyperlink" Target="https://tengrinews.kz/zakon/docs?ngr=K030000442_" TargetMode="External"/><Relationship Id="rId26" Type="http://schemas.openxmlformats.org/officeDocument/2006/relationships/hyperlink" Target="https://tengrinews.kz/zakon/docs?ngr=V1400010147" TargetMode="External"/><Relationship Id="rId39" Type="http://schemas.openxmlformats.org/officeDocument/2006/relationships/hyperlink" Target="https://tengrinews.kz/zakon/docs?ngr=V1500013093" TargetMode="External"/><Relationship Id="rId21" Type="http://schemas.openxmlformats.org/officeDocument/2006/relationships/hyperlink" Target="https://tengrinews.kz/zakon/docs?ngr=V1500013093" TargetMode="External"/><Relationship Id="rId34" Type="http://schemas.openxmlformats.org/officeDocument/2006/relationships/hyperlink" Target="https://tengrinews.kz/zakon/docs?ngr=K030000442_" TargetMode="External"/><Relationship Id="rId42" Type="http://schemas.openxmlformats.org/officeDocument/2006/relationships/hyperlink" Target="http://adilet.zan.kz/rus/docs/V1400010147" TargetMode="External"/><Relationship Id="rId7" Type="http://schemas.openxmlformats.org/officeDocument/2006/relationships/hyperlink" Target="https://tengrinews.kz/zakon/docs?ngr=V150001309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engrinews.kz/zakon/docs?ngr=K030000442_" TargetMode="External"/><Relationship Id="rId20" Type="http://schemas.openxmlformats.org/officeDocument/2006/relationships/hyperlink" Target="https://tengrinews.kz/zakon/docs?ngr=V1500013093" TargetMode="External"/><Relationship Id="rId29" Type="http://schemas.openxmlformats.org/officeDocument/2006/relationships/hyperlink" Target="https://tengrinews.kz/zakon/docs?ngr=V1400009951" TargetMode="External"/><Relationship Id="rId41" Type="http://schemas.openxmlformats.org/officeDocument/2006/relationships/hyperlink" Target="https://tengrinews.kz/zakon/docs?ngr=V1500013093" TargetMode="External"/><Relationship Id="rId1" Type="http://schemas.openxmlformats.org/officeDocument/2006/relationships/styles" Target="styles.xml"/><Relationship Id="rId6" Type="http://schemas.openxmlformats.org/officeDocument/2006/relationships/hyperlink" Target="https://tengrinews.kz/zakon/docs?ngr=K030000442_" TargetMode="External"/><Relationship Id="rId11" Type="http://schemas.openxmlformats.org/officeDocument/2006/relationships/hyperlink" Target="https://tengrinews.kz/zakon/docs?ngr=K030000442_" TargetMode="External"/><Relationship Id="rId24" Type="http://schemas.openxmlformats.org/officeDocument/2006/relationships/hyperlink" Target="https://tengrinews.kz/zakon/docs?ngr=V1400010147" TargetMode="External"/><Relationship Id="rId32" Type="http://schemas.openxmlformats.org/officeDocument/2006/relationships/hyperlink" Target="https://tengrinews.kz/zakon/docs?ngr=V1500013093" TargetMode="External"/><Relationship Id="rId37" Type="http://schemas.openxmlformats.org/officeDocument/2006/relationships/hyperlink" Target="https://tengrinews.kz/zakon/docs?ngr=V1500013093" TargetMode="External"/><Relationship Id="rId40" Type="http://schemas.openxmlformats.org/officeDocument/2006/relationships/hyperlink" Target="https://tengrinews.kz/zakon/docs?ngr=V1400010149" TargetMode="External"/><Relationship Id="rId5" Type="http://schemas.openxmlformats.org/officeDocument/2006/relationships/hyperlink" Target="https://tengrinews.kz/zakon/docs?ngr=V1400010147" TargetMode="External"/><Relationship Id="rId15" Type="http://schemas.openxmlformats.org/officeDocument/2006/relationships/hyperlink" Target="https://tengrinews.kz/zakon/docs?ngr=V1400009952" TargetMode="External"/><Relationship Id="rId23" Type="http://schemas.openxmlformats.org/officeDocument/2006/relationships/hyperlink" Target="https://tengrinews.kz/zakon/docs?ngr=V1400009951" TargetMode="External"/><Relationship Id="rId28" Type="http://schemas.openxmlformats.org/officeDocument/2006/relationships/hyperlink" Target="https://tengrinews.kz/zakon/docs?ngr=V1400010148" TargetMode="External"/><Relationship Id="rId36" Type="http://schemas.openxmlformats.org/officeDocument/2006/relationships/hyperlink" Target="https://tengrinews.kz/zakon/docs?ngr=V1400009951" TargetMode="External"/><Relationship Id="rId10" Type="http://schemas.openxmlformats.org/officeDocument/2006/relationships/hyperlink" Target="https://tengrinews.kz/zakon/docs?ngr=V1400010139" TargetMode="External"/><Relationship Id="rId19" Type="http://schemas.openxmlformats.org/officeDocument/2006/relationships/hyperlink" Target="https://tengrinews.kz/zakon/docs?ngr=V1500013093" TargetMode="External"/><Relationship Id="rId31" Type="http://schemas.openxmlformats.org/officeDocument/2006/relationships/hyperlink" Target="https://tengrinews.kz/zakon/docs?ngr=Z100000257_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tengrinews.kz/zakon/docs?ngr=K030000442_" TargetMode="External"/><Relationship Id="rId9" Type="http://schemas.openxmlformats.org/officeDocument/2006/relationships/hyperlink" Target="https://tengrinews.kz/zakon/docs?ngr=V1400010139" TargetMode="External"/><Relationship Id="rId14" Type="http://schemas.openxmlformats.org/officeDocument/2006/relationships/hyperlink" Target="https://tengrinews.kz/zakon/docs?ngr=V1400010149" TargetMode="External"/><Relationship Id="rId22" Type="http://schemas.openxmlformats.org/officeDocument/2006/relationships/hyperlink" Target="https://tengrinews.kz/zakon/docs?ngr=V1400009951" TargetMode="External"/><Relationship Id="rId27" Type="http://schemas.openxmlformats.org/officeDocument/2006/relationships/hyperlink" Target="https://tengrinews.kz/zakon/docs?ngr=Z990000349_" TargetMode="External"/><Relationship Id="rId30" Type="http://schemas.openxmlformats.org/officeDocument/2006/relationships/hyperlink" Target="https://tengrinews.kz/zakon/docs?ngr=Z100000257_" TargetMode="External"/><Relationship Id="rId35" Type="http://schemas.openxmlformats.org/officeDocument/2006/relationships/hyperlink" Target="https://tengrinews.kz/zakon/docs?ngr=Z950000310_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tengrinews.kz/zakon/docs?ngr=K030000442_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tengrinews.kz/zakon/docs?ngr=V1400010148" TargetMode="External"/><Relationship Id="rId17" Type="http://schemas.openxmlformats.org/officeDocument/2006/relationships/hyperlink" Target="https://tengrinews.kz/zakon/docs?ngr=V1500013093" TargetMode="External"/><Relationship Id="rId25" Type="http://schemas.openxmlformats.org/officeDocument/2006/relationships/hyperlink" Target="https://tengrinews.kz/zakon/docs?ngr=V1400010147" TargetMode="External"/><Relationship Id="rId33" Type="http://schemas.openxmlformats.org/officeDocument/2006/relationships/hyperlink" Target="https://tengrinews.kz/zakon/docs?ngr=V1400009951" TargetMode="External"/><Relationship Id="rId38" Type="http://schemas.openxmlformats.org/officeDocument/2006/relationships/hyperlink" Target="https://tengrinews.kz/zakon/docs?ngr=V15000130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4249</Words>
  <Characters>24220</Characters>
  <Application>Microsoft Office Word</Application>
  <DocSecurity>0</DocSecurity>
  <Lines>201</Lines>
  <Paragraphs>56</Paragraphs>
  <ScaleCrop>false</ScaleCrop>
  <Company/>
  <LinksUpToDate>false</LinksUpToDate>
  <CharactersWithSpaces>28413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Login</dc:creator>
  <cp:keywords/>
  <dc:description/>
  <cp:lastModifiedBy>Login</cp:lastModifiedBy>
  <cp:revision>2</cp:revision>
  <dcterms:created xsi:type="dcterms:W3CDTF">2020-09-10T23:29:00Z</dcterms:created>
  <dcterms:modified xsi:type="dcterms:W3CDTF">2020-09-10T23:31:00Z</dcterms:modified>
</cp:coreProperties>
</file>